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3DD2AB">
      <w:pPr>
        <w:pStyle w:val="2"/>
        <w:snapToGrid w:val="0"/>
        <w:spacing w:beforeAutospacing="0" w:afterAutospacing="0" w:line="600" w:lineRule="auto"/>
        <w:jc w:val="center"/>
        <w:rPr>
          <w:rFonts w:hint="default"/>
          <w:b/>
          <w:bCs/>
          <w:kern w:val="22"/>
          <w:sz w:val="32"/>
          <w:szCs w:val="32"/>
          <w:highlight w:val="none"/>
          <w:vertAlign w:val="baseline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kern w:val="22"/>
          <w:sz w:val="32"/>
          <w:szCs w:val="32"/>
          <w:highlight w:val="none"/>
          <w:vertAlign w:val="baseline"/>
          <w:lang w:val="en-US" w:eastAsia="zh-CN"/>
        </w:rPr>
        <w:t>安徽新华学院高性能工作站采购项目参数清单</w:t>
      </w:r>
    </w:p>
    <w:tbl>
      <w:tblPr>
        <w:tblStyle w:val="4"/>
        <w:tblW w:w="94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3232"/>
        <w:gridCol w:w="1305"/>
        <w:gridCol w:w="4245"/>
      </w:tblGrid>
      <w:tr w14:paraId="56F6D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647" w:type="dxa"/>
            <w:vAlign w:val="center"/>
          </w:tcPr>
          <w:p w14:paraId="2E29C9F1">
            <w:pPr>
              <w:pStyle w:val="2"/>
              <w:snapToGrid w:val="0"/>
              <w:spacing w:beforeAutospacing="0" w:afterAutospacing="0" w:line="400" w:lineRule="exact"/>
              <w:jc w:val="center"/>
              <w:rPr>
                <w:rFonts w:hint="default" w:eastAsia="宋体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3232" w:type="dxa"/>
            <w:vAlign w:val="center"/>
          </w:tcPr>
          <w:p w14:paraId="16F2B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品名</w:t>
            </w:r>
          </w:p>
        </w:tc>
        <w:tc>
          <w:tcPr>
            <w:tcW w:w="1305" w:type="dxa"/>
            <w:vAlign w:val="center"/>
          </w:tcPr>
          <w:p w14:paraId="261CB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品牌型号</w:t>
            </w:r>
          </w:p>
        </w:tc>
        <w:tc>
          <w:tcPr>
            <w:tcW w:w="4245" w:type="dxa"/>
            <w:vAlign w:val="center"/>
          </w:tcPr>
          <w:p w14:paraId="1AFB2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详细参数</w:t>
            </w:r>
          </w:p>
        </w:tc>
      </w:tr>
      <w:tr w14:paraId="52B8E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647" w:type="dxa"/>
            <w:vAlign w:val="center"/>
          </w:tcPr>
          <w:p w14:paraId="2C0BBE0E">
            <w:pPr>
              <w:pStyle w:val="2"/>
              <w:snapToGrid w:val="0"/>
              <w:spacing w:beforeAutospacing="0" w:afterAutospacing="0" w:line="400" w:lineRule="exact"/>
              <w:jc w:val="center"/>
              <w:rPr>
                <w:rFonts w:hint="default" w:eastAsia="宋体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3232" w:type="dxa"/>
            <w:vAlign w:val="center"/>
          </w:tcPr>
          <w:p w14:paraId="4B928685">
            <w:pPr>
              <w:pStyle w:val="2"/>
              <w:snapToGrid w:val="0"/>
              <w:spacing w:beforeAutospacing="0" w:afterAutospacing="0" w:line="400" w:lineRule="exact"/>
              <w:jc w:val="center"/>
              <w:rPr>
                <w:rFonts w:hint="default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  <w:t>Intel U9 285K 处理器</w:t>
            </w:r>
          </w:p>
        </w:tc>
        <w:tc>
          <w:tcPr>
            <w:tcW w:w="1305" w:type="dxa"/>
            <w:vAlign w:val="center"/>
          </w:tcPr>
          <w:p w14:paraId="3D3FD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245" w:type="dxa"/>
            <w:vAlign w:val="center"/>
          </w:tcPr>
          <w:p w14:paraId="40F52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4CD82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647" w:type="dxa"/>
            <w:vAlign w:val="center"/>
          </w:tcPr>
          <w:p w14:paraId="336BD079">
            <w:pPr>
              <w:pStyle w:val="2"/>
              <w:snapToGrid w:val="0"/>
              <w:spacing w:beforeAutospacing="0" w:afterAutospacing="0" w:line="400" w:lineRule="exact"/>
              <w:jc w:val="center"/>
              <w:rPr>
                <w:rFonts w:hint="default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3232" w:type="dxa"/>
            <w:vAlign w:val="center"/>
          </w:tcPr>
          <w:p w14:paraId="65D02849">
            <w:pPr>
              <w:pStyle w:val="2"/>
              <w:snapToGrid w:val="0"/>
              <w:spacing w:beforeAutospacing="0" w:afterAutospacing="0" w:line="400" w:lineRule="exact"/>
              <w:jc w:val="center"/>
              <w:rPr>
                <w:rFonts w:hint="default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  <w:t>128G DDR5 内存</w:t>
            </w:r>
          </w:p>
        </w:tc>
        <w:tc>
          <w:tcPr>
            <w:tcW w:w="1305" w:type="dxa"/>
            <w:vAlign w:val="center"/>
          </w:tcPr>
          <w:p w14:paraId="04FDA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245" w:type="dxa"/>
            <w:vAlign w:val="center"/>
          </w:tcPr>
          <w:p w14:paraId="7B11A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3639C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647" w:type="dxa"/>
            <w:vAlign w:val="center"/>
          </w:tcPr>
          <w:p w14:paraId="5577B02F">
            <w:pPr>
              <w:pStyle w:val="2"/>
              <w:snapToGrid w:val="0"/>
              <w:spacing w:beforeAutospacing="0" w:afterAutospacing="0" w:line="400" w:lineRule="exact"/>
              <w:jc w:val="center"/>
              <w:rPr>
                <w:rFonts w:hint="default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3232" w:type="dxa"/>
            <w:vAlign w:val="center"/>
          </w:tcPr>
          <w:p w14:paraId="7BAFB689">
            <w:pPr>
              <w:pStyle w:val="2"/>
              <w:snapToGrid w:val="0"/>
              <w:spacing w:beforeAutospacing="0" w:afterAutospacing="0" w:line="400" w:lineRule="exact"/>
              <w:jc w:val="center"/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  <w:t>2TB SSD M.2高速固态硬盘</w:t>
            </w:r>
          </w:p>
        </w:tc>
        <w:tc>
          <w:tcPr>
            <w:tcW w:w="1305" w:type="dxa"/>
            <w:vAlign w:val="center"/>
          </w:tcPr>
          <w:p w14:paraId="64F4A57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245" w:type="dxa"/>
            <w:vAlign w:val="center"/>
          </w:tcPr>
          <w:p w14:paraId="0ECAC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39BD8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647" w:type="dxa"/>
            <w:vAlign w:val="center"/>
          </w:tcPr>
          <w:p w14:paraId="4556E71A">
            <w:pPr>
              <w:pStyle w:val="2"/>
              <w:snapToGrid w:val="0"/>
              <w:spacing w:beforeAutospacing="0" w:afterAutospacing="0" w:line="400" w:lineRule="exact"/>
              <w:jc w:val="center"/>
              <w:rPr>
                <w:rFonts w:hint="default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3232" w:type="dxa"/>
            <w:vAlign w:val="center"/>
          </w:tcPr>
          <w:p w14:paraId="2EEBEF39">
            <w:pPr>
              <w:pStyle w:val="2"/>
              <w:snapToGrid w:val="0"/>
              <w:spacing w:beforeAutospacing="0" w:afterAutospacing="0" w:line="400" w:lineRule="exact"/>
              <w:jc w:val="center"/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  <w:t>6TB 3.5英寸机械硬盘</w:t>
            </w:r>
          </w:p>
        </w:tc>
        <w:tc>
          <w:tcPr>
            <w:tcW w:w="1305" w:type="dxa"/>
            <w:vAlign w:val="center"/>
          </w:tcPr>
          <w:p w14:paraId="5D23B90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245" w:type="dxa"/>
            <w:vAlign w:val="center"/>
          </w:tcPr>
          <w:p w14:paraId="239B8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32C75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647" w:type="dxa"/>
            <w:vAlign w:val="center"/>
          </w:tcPr>
          <w:p w14:paraId="535BFCE9">
            <w:pPr>
              <w:pStyle w:val="2"/>
              <w:snapToGrid w:val="0"/>
              <w:spacing w:beforeAutospacing="0" w:afterAutospacing="0" w:line="400" w:lineRule="exact"/>
              <w:jc w:val="center"/>
              <w:rPr>
                <w:rFonts w:hint="default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3232" w:type="dxa"/>
            <w:vAlign w:val="center"/>
          </w:tcPr>
          <w:p w14:paraId="0D32B5DA">
            <w:pPr>
              <w:pStyle w:val="2"/>
              <w:snapToGrid w:val="0"/>
              <w:spacing w:beforeAutospacing="0" w:afterAutospacing="0" w:line="400" w:lineRule="exact"/>
              <w:jc w:val="center"/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  <w:t>RTX5090D 24G显卡</w:t>
            </w:r>
          </w:p>
        </w:tc>
        <w:tc>
          <w:tcPr>
            <w:tcW w:w="1305" w:type="dxa"/>
            <w:vAlign w:val="center"/>
          </w:tcPr>
          <w:p w14:paraId="53E3CC2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245" w:type="dxa"/>
            <w:vAlign w:val="center"/>
          </w:tcPr>
          <w:p w14:paraId="26024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1836D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647" w:type="dxa"/>
            <w:vAlign w:val="center"/>
          </w:tcPr>
          <w:p w14:paraId="186BF4D3">
            <w:pPr>
              <w:pStyle w:val="2"/>
              <w:snapToGrid w:val="0"/>
              <w:spacing w:beforeAutospacing="0" w:afterAutospacing="0" w:line="400" w:lineRule="exact"/>
              <w:jc w:val="center"/>
              <w:rPr>
                <w:rFonts w:hint="default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3232" w:type="dxa"/>
            <w:vAlign w:val="center"/>
          </w:tcPr>
          <w:p w14:paraId="104A8797">
            <w:pPr>
              <w:pStyle w:val="2"/>
              <w:snapToGrid w:val="0"/>
              <w:spacing w:beforeAutospacing="0" w:afterAutospacing="0" w:line="400" w:lineRule="exact"/>
              <w:jc w:val="center"/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  <w:t>主板（适配）</w:t>
            </w:r>
          </w:p>
        </w:tc>
        <w:tc>
          <w:tcPr>
            <w:tcW w:w="1305" w:type="dxa"/>
            <w:vAlign w:val="center"/>
          </w:tcPr>
          <w:p w14:paraId="70617BF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245" w:type="dxa"/>
            <w:vAlign w:val="center"/>
          </w:tcPr>
          <w:p w14:paraId="73B58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1A9FF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647" w:type="dxa"/>
            <w:vAlign w:val="center"/>
          </w:tcPr>
          <w:p w14:paraId="34EC6E60">
            <w:pPr>
              <w:pStyle w:val="2"/>
              <w:snapToGrid w:val="0"/>
              <w:spacing w:beforeAutospacing="0" w:afterAutospacing="0" w:line="400" w:lineRule="exact"/>
              <w:jc w:val="center"/>
              <w:rPr>
                <w:rFonts w:hint="default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3232" w:type="dxa"/>
            <w:vAlign w:val="center"/>
          </w:tcPr>
          <w:p w14:paraId="553730A6">
            <w:pPr>
              <w:pStyle w:val="2"/>
              <w:snapToGrid w:val="0"/>
              <w:spacing w:beforeAutospacing="0" w:afterAutospacing="0" w:line="400" w:lineRule="exact"/>
              <w:jc w:val="center"/>
              <w:rPr>
                <w:rFonts w:hint="default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  <w:t>塔式机箱（适配）</w:t>
            </w:r>
          </w:p>
        </w:tc>
        <w:tc>
          <w:tcPr>
            <w:tcW w:w="1305" w:type="dxa"/>
            <w:vAlign w:val="center"/>
          </w:tcPr>
          <w:p w14:paraId="54490A7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245" w:type="dxa"/>
            <w:vAlign w:val="center"/>
          </w:tcPr>
          <w:p w14:paraId="3EF80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366E5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647" w:type="dxa"/>
            <w:vAlign w:val="center"/>
          </w:tcPr>
          <w:p w14:paraId="0F6C0A04">
            <w:pPr>
              <w:pStyle w:val="2"/>
              <w:snapToGrid w:val="0"/>
              <w:spacing w:beforeAutospacing="0" w:afterAutospacing="0" w:line="400" w:lineRule="exact"/>
              <w:jc w:val="center"/>
              <w:rPr>
                <w:rFonts w:hint="default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3232" w:type="dxa"/>
            <w:vAlign w:val="center"/>
          </w:tcPr>
          <w:p w14:paraId="6113887C">
            <w:pPr>
              <w:pStyle w:val="2"/>
              <w:snapToGrid w:val="0"/>
              <w:spacing w:beforeAutospacing="0" w:afterAutospacing="0" w:line="400" w:lineRule="exact"/>
              <w:jc w:val="center"/>
              <w:rPr>
                <w:rFonts w:hint="default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  <w:t>电源（适配）</w:t>
            </w:r>
          </w:p>
        </w:tc>
        <w:tc>
          <w:tcPr>
            <w:tcW w:w="1305" w:type="dxa"/>
            <w:vAlign w:val="center"/>
          </w:tcPr>
          <w:p w14:paraId="4D5E4F0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245" w:type="dxa"/>
            <w:vAlign w:val="center"/>
          </w:tcPr>
          <w:p w14:paraId="38743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7B72E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647" w:type="dxa"/>
            <w:vAlign w:val="center"/>
          </w:tcPr>
          <w:p w14:paraId="42AA0097">
            <w:pPr>
              <w:pStyle w:val="2"/>
              <w:snapToGrid w:val="0"/>
              <w:spacing w:beforeAutospacing="0" w:afterAutospacing="0" w:line="400" w:lineRule="exact"/>
              <w:jc w:val="center"/>
              <w:rPr>
                <w:rFonts w:hint="default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3232" w:type="dxa"/>
            <w:vAlign w:val="center"/>
          </w:tcPr>
          <w:p w14:paraId="27EC4576">
            <w:pPr>
              <w:pStyle w:val="2"/>
              <w:snapToGrid w:val="0"/>
              <w:spacing w:beforeAutospacing="0" w:afterAutospacing="0" w:line="400" w:lineRule="exact"/>
              <w:jc w:val="center"/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  <w:t>散热（适配）</w:t>
            </w:r>
          </w:p>
        </w:tc>
        <w:tc>
          <w:tcPr>
            <w:tcW w:w="1305" w:type="dxa"/>
            <w:vAlign w:val="center"/>
          </w:tcPr>
          <w:p w14:paraId="5EB0C2F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245" w:type="dxa"/>
            <w:vAlign w:val="center"/>
          </w:tcPr>
          <w:p w14:paraId="15715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3B291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647" w:type="dxa"/>
            <w:vAlign w:val="center"/>
          </w:tcPr>
          <w:p w14:paraId="0A5D7B50">
            <w:pPr>
              <w:pStyle w:val="2"/>
              <w:snapToGrid w:val="0"/>
              <w:spacing w:beforeAutospacing="0" w:afterAutospacing="0" w:line="400" w:lineRule="exact"/>
              <w:jc w:val="center"/>
              <w:rPr>
                <w:rFonts w:hint="default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3232" w:type="dxa"/>
            <w:vAlign w:val="center"/>
          </w:tcPr>
          <w:p w14:paraId="1A0F0A37">
            <w:pPr>
              <w:pStyle w:val="2"/>
              <w:snapToGrid w:val="0"/>
              <w:spacing w:beforeAutospacing="0" w:afterAutospacing="0" w:line="400" w:lineRule="exact"/>
              <w:jc w:val="center"/>
              <w:rPr>
                <w:rFonts w:hint="default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  <w:t>风扇（适配）</w:t>
            </w:r>
          </w:p>
        </w:tc>
        <w:tc>
          <w:tcPr>
            <w:tcW w:w="1305" w:type="dxa"/>
            <w:vAlign w:val="center"/>
          </w:tcPr>
          <w:p w14:paraId="3FA29EE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245" w:type="dxa"/>
            <w:vAlign w:val="center"/>
          </w:tcPr>
          <w:p w14:paraId="5BEFC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13A1B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647" w:type="dxa"/>
            <w:vAlign w:val="center"/>
          </w:tcPr>
          <w:p w14:paraId="141EE515">
            <w:pPr>
              <w:pStyle w:val="2"/>
              <w:snapToGrid w:val="0"/>
              <w:spacing w:beforeAutospacing="0" w:afterAutospacing="0" w:line="400" w:lineRule="exact"/>
              <w:jc w:val="center"/>
              <w:rPr>
                <w:rFonts w:hint="default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  <w:t>11</w:t>
            </w:r>
          </w:p>
        </w:tc>
        <w:tc>
          <w:tcPr>
            <w:tcW w:w="3232" w:type="dxa"/>
            <w:vAlign w:val="center"/>
          </w:tcPr>
          <w:p w14:paraId="7601C753">
            <w:pPr>
              <w:pStyle w:val="2"/>
              <w:snapToGrid w:val="0"/>
              <w:spacing w:beforeAutospacing="0" w:afterAutospacing="0" w:line="400" w:lineRule="exact"/>
              <w:jc w:val="center"/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  <w:t>4k显示器32寸（适配）</w:t>
            </w:r>
          </w:p>
        </w:tc>
        <w:tc>
          <w:tcPr>
            <w:tcW w:w="1305" w:type="dxa"/>
            <w:vAlign w:val="center"/>
          </w:tcPr>
          <w:p w14:paraId="3B7FAE1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245" w:type="dxa"/>
            <w:vAlign w:val="center"/>
          </w:tcPr>
          <w:p w14:paraId="1F36E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 w:val="0"/>
                <w:bCs w:val="0"/>
                <w:kern w:val="2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45B56007"/>
    <w:p w14:paraId="377DC8E1"/>
    <w:p w14:paraId="42A0FF23"/>
    <w:p w14:paraId="63F55BE6">
      <w:pPr>
        <w:rPr>
          <w:rFonts w:hint="default" w:eastAsia="宋体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注：以上参数内容均不得体现价格。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4276D"/>
    <w:rsid w:val="65E94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宋体" w:hAnsi="宋体" w:cs="宋体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169</Characters>
  <Lines>0</Lines>
  <Paragraphs>0</Paragraphs>
  <TotalTime>1</TotalTime>
  <ScaleCrop>false</ScaleCrop>
  <LinksUpToDate>false</LinksUpToDate>
  <CharactersWithSpaces>178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2026-01-07T08:23:00Z</dcterms:created>
  <dc:creator>Administrator</dc:creator>
  <cp:lastModifiedBy>心若向阳</cp:lastModifiedBy>
  <dcterms:modified xsi:type="dcterms:W3CDTF">2026-01-07T09:03:29Z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eyJoZGlkIjoiYTdhM2U4ZmI2NWE1YjdkNTVlMWY2OWQ5Mzg4YzU3YjAiLCJ1c2VySWQiOiI0MDI5MDU5MjYifQ==</vt:lpwstr>
  </property>
  <property fmtid="{D5CDD505-2E9C-101B-9397-08002B2CF9AE}" pid="4" name="ICV">
    <vt:lpwstr>9283A0B1467D49A0BA90B34EA7DD6E2E_13</vt:lpwstr>
  </property>
</Properties>
</file>